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51" w:rsidRPr="00A46F01" w:rsidRDefault="007F1751" w:rsidP="007F1751">
      <w:pPr>
        <w:spacing w:line="276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46F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主題：二零一四年</w:t>
      </w:r>
      <w:r w:rsidRPr="00A46F01">
        <w:rPr>
          <w:rFonts w:ascii="標楷體" w:eastAsia="標楷體" w:hAnsi="標楷體" w:hint="eastAsia"/>
          <w:b/>
          <w:color w:val="000000"/>
          <w:sz w:val="28"/>
          <w:szCs w:val="28"/>
        </w:rPr>
        <w:t>英國標準學會香港分會</w:t>
      </w:r>
      <w:r w:rsidRPr="00A46F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會議</w:t>
      </w:r>
      <w:r w:rsidR="00A46F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-</w:t>
      </w:r>
      <w:r w:rsidRPr="00A46F01">
        <w:rPr>
          <w:rFonts w:ascii="標楷體" w:eastAsia="標楷體" w:hAnsi="標楷體" w:hint="eastAsia"/>
          <w:b/>
          <w:color w:val="000000"/>
          <w:sz w:val="28"/>
          <w:szCs w:val="28"/>
        </w:rPr>
        <w:t>歐洲標準的實施</w:t>
      </w:r>
    </w:p>
    <w:p w:rsidR="007F1751" w:rsidRPr="00A46F01" w:rsidRDefault="007F1751" w:rsidP="007F1751">
      <w:pPr>
        <w:spacing w:line="276" w:lineRule="auto"/>
        <w:jc w:val="center"/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</w:pPr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 xml:space="preserve">BSI Hong Kong Symposium 2014 </w:t>
      </w:r>
      <w:proofErr w:type="gramStart"/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>The</w:t>
      </w:r>
      <w:proofErr w:type="gramEnd"/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 xml:space="preserve"> Day After </w:t>
      </w:r>
      <w:proofErr w:type="spellStart"/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>Eurocodes</w:t>
      </w:r>
      <w:proofErr w:type="spellEnd"/>
    </w:p>
    <w:p w:rsidR="007F1751" w:rsidRPr="007F1751" w:rsidRDefault="007F1751" w:rsidP="00456492">
      <w:pPr>
        <w:rPr>
          <w:rFonts w:ascii="細明體" w:eastAsia="細明體" w:hAnsi="細明體"/>
          <w:color w:val="000000"/>
        </w:rPr>
      </w:pPr>
    </w:p>
    <w:p w:rsidR="007F1751" w:rsidRPr="00A46F01" w:rsidRDefault="007F1751" w:rsidP="00A46F01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B06D73" w:rsidRDefault="00CC6518" w:rsidP="00267B8D">
      <w:pPr>
        <w:snapToGrid w:val="0"/>
        <w:spacing w:afterLines="50"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隨著澳門的經濟迅速發展，多個大型的城市基建設施</w:t>
      </w:r>
      <w:r w:rsidR="00211D55" w:rsidRPr="00A46F01">
        <w:rPr>
          <w:rFonts w:ascii="標楷體" w:eastAsia="標楷體" w:hAnsi="標楷體" w:hint="eastAsia"/>
          <w:color w:val="000000"/>
          <w:sz w:val="28"/>
          <w:szCs w:val="28"/>
        </w:rPr>
        <w:t>及悠閒娛樂綜合體</w:t>
      </w: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項目相繼展開，</w:t>
      </w:r>
      <w:r w:rsidR="00211D55" w:rsidRPr="00A46F01">
        <w:rPr>
          <w:rFonts w:ascii="標楷體" w:eastAsia="標楷體" w:hAnsi="標楷體" w:hint="eastAsia"/>
          <w:color w:val="000000"/>
          <w:sz w:val="28"/>
          <w:szCs w:val="28"/>
        </w:rPr>
        <w:t>澳門已邁向國際的大都會，因此，國際常用最新的工程標準及法規將會應用於這些工程項目上。</w:t>
      </w:r>
      <w:r w:rsidR="00267B8D" w:rsidRPr="00267B8D">
        <w:rPr>
          <w:rFonts w:ascii="標楷體" w:eastAsia="標楷體" w:hAnsi="標楷體" w:hint="eastAsia"/>
          <w:color w:val="000000"/>
          <w:sz w:val="28"/>
          <w:szCs w:val="28"/>
        </w:rPr>
        <w:t>本會</w:t>
      </w:r>
      <w:r w:rsidR="00267B8D">
        <w:rPr>
          <w:rFonts w:ascii="標楷體" w:eastAsia="標楷體" w:hAnsi="標楷體" w:hint="eastAsia"/>
          <w:color w:val="000000"/>
          <w:sz w:val="28"/>
          <w:szCs w:val="28"/>
        </w:rPr>
        <w:t>現</w:t>
      </w:r>
      <w:r w:rsidR="00267B8D" w:rsidRPr="00267B8D">
        <w:rPr>
          <w:rFonts w:ascii="標楷體" w:eastAsia="標楷體" w:hAnsi="標楷體" w:hint="eastAsia"/>
          <w:color w:val="000000"/>
          <w:sz w:val="28"/>
          <w:szCs w:val="28"/>
        </w:rPr>
        <w:t>誠意地邀請閣下及相關同事參與由</w:t>
      </w:r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英國標準學會香港分會(BSIHK)</w:t>
      </w:r>
      <w:proofErr w:type="gramStart"/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聯同本會</w:t>
      </w:r>
      <w:proofErr w:type="gramEnd"/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於二零一四年三月七日於香港舉行有關英國標準(British Standard)與歐洲標準（EURO CODES</w:t>
      </w:r>
      <w:r w:rsidR="00267B8D" w:rsidRPr="00A46F01">
        <w:rPr>
          <w:rFonts w:ascii="標楷體" w:eastAsia="標楷體" w:hAnsi="標楷體"/>
          <w:color w:val="000000"/>
          <w:sz w:val="28"/>
          <w:szCs w:val="28"/>
        </w:rPr>
        <w:t>）</w:t>
      </w:r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一體化的研討會</w:t>
      </w:r>
      <w:r w:rsidR="00267B8D">
        <w:rPr>
          <w:rFonts w:ascii="標楷體" w:eastAsia="標楷體" w:hAnsi="標楷體" w:hint="eastAsia"/>
          <w:color w:val="000000"/>
          <w:sz w:val="28"/>
          <w:szCs w:val="28"/>
        </w:rPr>
        <w:t>,主要是</w:t>
      </w:r>
      <w:r w:rsidR="00211D55" w:rsidRPr="00A46F01">
        <w:rPr>
          <w:rFonts w:ascii="標楷體" w:eastAsia="標楷體" w:hAnsi="標楷體" w:hint="eastAsia"/>
          <w:color w:val="000000"/>
          <w:sz w:val="28"/>
          <w:szCs w:val="28"/>
        </w:rPr>
        <w:t>為了解現時國際所採用</w:t>
      </w:r>
      <w:r w:rsidR="005A6D79" w:rsidRPr="00A46F01">
        <w:rPr>
          <w:rFonts w:ascii="標楷體" w:eastAsia="標楷體" w:hAnsi="標楷體" w:hint="eastAsia"/>
          <w:color w:val="000000"/>
          <w:sz w:val="28"/>
          <w:szCs w:val="28"/>
        </w:rPr>
        <w:t>最新</w:t>
      </w:r>
      <w:r w:rsidR="00211D55" w:rsidRPr="00A46F01">
        <w:rPr>
          <w:rFonts w:ascii="標楷體" w:eastAsia="標楷體" w:hAnsi="標楷體" w:hint="eastAsia"/>
          <w:color w:val="000000"/>
          <w:sz w:val="28"/>
          <w:szCs w:val="28"/>
        </w:rPr>
        <w:t>的工程</w:t>
      </w:r>
      <w:r w:rsidR="005A6D79" w:rsidRPr="00A46F01">
        <w:rPr>
          <w:rFonts w:ascii="標楷體" w:eastAsia="標楷體" w:hAnsi="標楷體" w:hint="eastAsia"/>
          <w:color w:val="000000"/>
          <w:sz w:val="28"/>
          <w:szCs w:val="28"/>
        </w:rPr>
        <w:t>標準及法規及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5A6D79" w:rsidRPr="00A46F01">
        <w:rPr>
          <w:rFonts w:ascii="標楷體" w:eastAsia="標楷體" w:hAnsi="標楷體" w:hint="eastAsia"/>
          <w:color w:val="000000"/>
          <w:sz w:val="28"/>
          <w:szCs w:val="28"/>
        </w:rPr>
        <w:t>最新趨勢，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934599" w:rsidRPr="00A46F01">
        <w:rPr>
          <w:rFonts w:ascii="標楷體" w:eastAsia="標楷體" w:hAnsi="標楷體" w:hint="eastAsia"/>
          <w:color w:val="000000"/>
          <w:sz w:val="28"/>
          <w:szCs w:val="28"/>
        </w:rPr>
        <w:t>介紹現時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934599" w:rsidRPr="00A46F01">
        <w:rPr>
          <w:rFonts w:ascii="標楷體" w:eastAsia="標楷體" w:hAnsi="標楷體" w:hint="eastAsia"/>
          <w:color w:val="000000"/>
          <w:sz w:val="28"/>
          <w:szCs w:val="28"/>
        </w:rPr>
        <w:t>採用標準轉變至歐洲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共同所用的</w:t>
      </w:r>
      <w:r w:rsidR="00934599" w:rsidRPr="00A46F01">
        <w:rPr>
          <w:rFonts w:ascii="標楷體" w:eastAsia="標楷體" w:hAnsi="標楷體" w:hint="eastAsia"/>
          <w:color w:val="000000"/>
          <w:sz w:val="28"/>
          <w:szCs w:val="28"/>
        </w:rPr>
        <w:t>標準</w:t>
      </w:r>
      <w:r w:rsidR="00267B8D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2A6E41" w:rsidRPr="00A46F01">
        <w:rPr>
          <w:rFonts w:ascii="標楷體" w:eastAsia="標楷體" w:hAnsi="標楷體" w:hint="eastAsia"/>
          <w:color w:val="000000"/>
          <w:sz w:val="28"/>
          <w:szCs w:val="28"/>
        </w:rPr>
        <w:t>對行業的益處</w:t>
      </w:r>
      <w:r w:rsidR="00267B8D">
        <w:rPr>
          <w:rFonts w:ascii="標楷體" w:eastAsia="標楷體" w:hAnsi="標楷體" w:hint="eastAsia"/>
          <w:color w:val="000000"/>
          <w:sz w:val="28"/>
          <w:szCs w:val="28"/>
        </w:rPr>
        <w:t>及怎樣有效地與</w:t>
      </w:r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歐洲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共同所用的</w:t>
      </w:r>
      <w:r w:rsidR="00267B8D" w:rsidRPr="00A46F01">
        <w:rPr>
          <w:rFonts w:ascii="標楷體" w:eastAsia="標楷體" w:hAnsi="標楷體" w:hint="eastAsia"/>
          <w:color w:val="000000"/>
          <w:sz w:val="28"/>
          <w:szCs w:val="28"/>
        </w:rPr>
        <w:t>標準</w:t>
      </w:r>
      <w:r w:rsidR="00267B8D">
        <w:rPr>
          <w:rFonts w:ascii="標楷體" w:eastAsia="標楷體" w:hAnsi="標楷體" w:hint="eastAsia"/>
          <w:color w:val="000000"/>
          <w:sz w:val="28"/>
          <w:szCs w:val="28"/>
        </w:rPr>
        <w:t>相</w:t>
      </w:r>
      <w:r w:rsidR="00B06D73">
        <w:rPr>
          <w:rFonts w:ascii="標楷體" w:eastAsia="標楷體" w:hAnsi="標楷體" w:hint="eastAsia"/>
          <w:color w:val="000000"/>
          <w:sz w:val="28"/>
          <w:szCs w:val="28"/>
        </w:rPr>
        <w:t>融合</w:t>
      </w:r>
      <w:r w:rsidR="002A6E41" w:rsidRPr="00A46F01">
        <w:rPr>
          <w:rFonts w:ascii="標楷體" w:eastAsia="標楷體" w:hAnsi="標楷體" w:hint="eastAsia"/>
          <w:color w:val="000000"/>
          <w:sz w:val="28"/>
          <w:szCs w:val="28"/>
        </w:rPr>
        <w:t>，並介紹歐洲標準及將來的發展</w:t>
      </w:r>
      <w:r w:rsidR="00B06D73">
        <w:rPr>
          <w:rFonts w:ascii="標楷體" w:eastAsia="標楷體" w:hAnsi="標楷體" w:hint="eastAsia"/>
          <w:color w:val="000000"/>
          <w:sz w:val="28"/>
          <w:szCs w:val="28"/>
        </w:rPr>
        <w:t>情況</w:t>
      </w:r>
      <w:r w:rsidR="00907EF8" w:rsidRPr="00A46F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6518" w:rsidRPr="00A46F01" w:rsidRDefault="00B96EE1" w:rsidP="00267B8D">
      <w:pPr>
        <w:snapToGrid w:val="0"/>
        <w:spacing w:afterLines="50"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是次研討會的講者是來自</w:t>
      </w: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海外專家學者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，參加研討會的</w:t>
      </w: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人士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可藉著此次會議的平台</w:t>
      </w:r>
      <w:r w:rsidR="00907EF8" w:rsidRPr="00A46F01">
        <w:rPr>
          <w:rFonts w:ascii="標楷體" w:eastAsia="標楷體" w:hAnsi="標楷體" w:hint="eastAsia"/>
          <w:color w:val="000000"/>
          <w:sz w:val="28"/>
          <w:szCs w:val="28"/>
        </w:rPr>
        <w:t>能與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講者</w:t>
      </w:r>
      <w:r w:rsidR="00907EF8" w:rsidRPr="00A46F01">
        <w:rPr>
          <w:rFonts w:ascii="標楷體" w:eastAsia="標楷體" w:hAnsi="標楷體" w:hint="eastAsia"/>
          <w:color w:val="000000"/>
          <w:sz w:val="28"/>
          <w:szCs w:val="28"/>
        </w:rPr>
        <w:t>分享及交流國際標準的最新趨勢及成功</w:t>
      </w: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907EF8" w:rsidRPr="00A46F01">
        <w:rPr>
          <w:rFonts w:ascii="標楷體" w:eastAsia="標楷體" w:hAnsi="標楷體" w:hint="eastAsia"/>
          <w:color w:val="000000"/>
          <w:sz w:val="28"/>
          <w:szCs w:val="28"/>
        </w:rPr>
        <w:t>實踐</w:t>
      </w:r>
      <w:r w:rsidR="00456492" w:rsidRPr="00A46F01">
        <w:rPr>
          <w:rFonts w:ascii="標楷體" w:eastAsia="標楷體" w:hAnsi="標楷體" w:hint="eastAsia"/>
          <w:color w:val="000000"/>
          <w:sz w:val="28"/>
          <w:szCs w:val="28"/>
        </w:rPr>
        <w:t>經驗。報名費用及登記表格可參閱附件。參加研討會人士將獲由英國標準學會發出的證書及</w:t>
      </w:r>
      <w:r w:rsidR="00B06D7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56492" w:rsidRPr="00A46F01">
        <w:rPr>
          <w:rFonts w:ascii="標楷體" w:eastAsia="標楷體" w:hAnsi="標楷體" w:hint="eastAsia"/>
          <w:color w:val="000000"/>
          <w:sz w:val="28"/>
          <w:szCs w:val="28"/>
        </w:rPr>
        <w:t>個CPD小時。</w:t>
      </w:r>
    </w:p>
    <w:p w:rsidR="007F1751" w:rsidRPr="00A46F01" w:rsidRDefault="007F1751" w:rsidP="00A46F01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如有興趣參加此次</w:t>
      </w:r>
      <w:r w:rsidR="00B96EE1">
        <w:rPr>
          <w:rFonts w:ascii="標楷體" w:eastAsia="標楷體" w:hAnsi="標楷體" w:hint="eastAsia"/>
          <w:color w:val="000000"/>
          <w:sz w:val="28"/>
          <w:szCs w:val="28"/>
        </w:rPr>
        <w:t>研討會</w:t>
      </w: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，請填妥附件內登記表格的相關資料，</w:t>
      </w:r>
      <w:hyperlink r:id="rId6" w:history="1">
        <w:r w:rsidRPr="00A46F01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並將報名費用的付款回條傳真至28837701或電郵至 info@aeemm.</w:t>
        </w:r>
        <w:proofErr w:type="gramStart"/>
        <w:r w:rsidRPr="00A46F01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org.mo</w:t>
        </w:r>
      </w:hyperlink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.</w:t>
      </w:r>
      <w:proofErr w:type="gramEnd"/>
      <w:r w:rsidRPr="00A46F01">
        <w:rPr>
          <w:rFonts w:ascii="標楷體" w:eastAsia="標楷體" w:hAnsi="標楷體" w:hint="eastAsia"/>
          <w:color w:val="000000"/>
          <w:sz w:val="28"/>
          <w:szCs w:val="28"/>
        </w:rPr>
        <w:t xml:space="preserve"> 報名費用請存入大西洋銀行澳門機電工程師學會戶口,港幣帳號為：9008987147 (HKD)</w:t>
      </w:r>
    </w:p>
    <w:p w:rsidR="007F1751" w:rsidRPr="00A46F01" w:rsidRDefault="007F1751" w:rsidP="00A46F01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F1751" w:rsidRPr="00A46F01" w:rsidRDefault="007F1751" w:rsidP="00A46F01">
      <w:pPr>
        <w:snapToGrid w:val="0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7F1751" w:rsidRPr="00A46F01" w:rsidRDefault="007F1751" w:rsidP="00A46F01">
      <w:pPr>
        <w:snapToGrid w:val="0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順頌台安</w:t>
      </w:r>
      <w:proofErr w:type="gramEnd"/>
      <w:r w:rsidRPr="00A46F01">
        <w:rPr>
          <w:rFonts w:ascii="標楷體" w:eastAsia="標楷體" w:hAnsi="標楷體" w:hint="eastAsia"/>
          <w:color w:val="000000"/>
          <w:sz w:val="28"/>
          <w:szCs w:val="28"/>
        </w:rPr>
        <w:t xml:space="preserve"> !</w:t>
      </w:r>
    </w:p>
    <w:p w:rsidR="007F1751" w:rsidRPr="00A46F01" w:rsidRDefault="007F1751" w:rsidP="00A46F01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A46F01">
        <w:rPr>
          <w:rFonts w:ascii="標楷體" w:eastAsia="標楷體" w:hAnsi="標楷體"/>
          <w:sz w:val="28"/>
          <w:szCs w:val="28"/>
        </w:rPr>
        <w:br w:type="page"/>
      </w:r>
    </w:p>
    <w:p w:rsidR="00627A8C" w:rsidRDefault="00627A8C" w:rsidP="00B06D73">
      <w:pPr>
        <w:tabs>
          <w:tab w:val="left" w:pos="1965"/>
        </w:tabs>
        <w:spacing w:afterLines="100" w:line="360" w:lineRule="auto"/>
        <w:jc w:val="center"/>
        <w:rPr>
          <w:rFonts w:ascii="Times New Roman" w:hAnsi="Times New Roman" w:cs="Times New Roman" w:hint="eastAsia"/>
          <w:b/>
          <w:i/>
          <w:sz w:val="36"/>
          <w:szCs w:val="36"/>
          <w:u w:val="single"/>
        </w:rPr>
      </w:pPr>
      <w:r w:rsidRPr="00627A8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ATTACHMENT</w:t>
      </w:r>
      <w:r w:rsidR="00B06D73">
        <w:rPr>
          <w:rFonts w:ascii="Times New Roman" w:hAnsi="Times New Roman" w:cs="Times New Roman" w:hint="eastAsia"/>
          <w:b/>
          <w:i/>
          <w:sz w:val="36"/>
          <w:szCs w:val="36"/>
          <w:u w:val="single"/>
        </w:rPr>
        <w:t xml:space="preserve">　</w:t>
      </w:r>
      <w:r w:rsidR="00B06D73" w:rsidRPr="000C000D">
        <w:rPr>
          <w:rFonts w:ascii="標楷體" w:eastAsia="標楷體" w:hAnsi="標楷體" w:cs="Times New Roman" w:hint="eastAsia"/>
          <w:b/>
          <w:i/>
          <w:sz w:val="36"/>
          <w:szCs w:val="36"/>
          <w:u w:val="single"/>
        </w:rPr>
        <w:t>附件</w:t>
      </w:r>
    </w:p>
    <w:p w:rsidR="00B06D73" w:rsidRPr="00B06D73" w:rsidRDefault="00B06D73" w:rsidP="00B06D73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06D7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二零一四年</w:t>
      </w:r>
      <w:r w:rsidRPr="00B06D73">
        <w:rPr>
          <w:rFonts w:ascii="標楷體" w:eastAsia="標楷體" w:hAnsi="標楷體" w:hint="eastAsia"/>
          <w:b/>
          <w:color w:val="000000"/>
          <w:sz w:val="32"/>
          <w:szCs w:val="32"/>
        </w:rPr>
        <w:t>英國標準學會香港分會</w:t>
      </w:r>
      <w:r w:rsidRPr="00B06D7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會議-</w:t>
      </w:r>
      <w:r w:rsidRPr="00B06D73">
        <w:rPr>
          <w:rFonts w:ascii="標楷體" w:eastAsia="標楷體" w:hAnsi="標楷體" w:hint="eastAsia"/>
          <w:b/>
          <w:color w:val="000000"/>
          <w:sz w:val="32"/>
          <w:szCs w:val="32"/>
        </w:rPr>
        <w:t>歐洲標準的實施</w:t>
      </w:r>
    </w:p>
    <w:p w:rsidR="00B06D73" w:rsidRPr="00A46F01" w:rsidRDefault="00B06D73" w:rsidP="00B06D73">
      <w:pPr>
        <w:spacing w:line="180" w:lineRule="auto"/>
        <w:jc w:val="center"/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>BSI Hong Kong Symposium 2014</w:t>
      </w:r>
      <w:r>
        <w:rPr>
          <w:rFonts w:ascii="Times New Roman" w:eastAsia="細明體" w:hAnsi="Times New Roman" w:cs="Times New Roman" w:hint="eastAsia"/>
          <w:b/>
          <w:bCs/>
          <w:i/>
          <w:color w:val="000000"/>
          <w:sz w:val="28"/>
          <w:szCs w:val="28"/>
        </w:rPr>
        <w:t>－</w:t>
      </w:r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 xml:space="preserve">The Day After </w:t>
      </w:r>
      <w:proofErr w:type="spellStart"/>
      <w:r w:rsidRPr="00A46F01">
        <w:rPr>
          <w:rFonts w:ascii="Times New Roman" w:eastAsia="細明體" w:hAnsi="Times New Roman" w:cs="Times New Roman"/>
          <w:b/>
          <w:bCs/>
          <w:i/>
          <w:color w:val="000000"/>
          <w:sz w:val="28"/>
          <w:szCs w:val="28"/>
        </w:rPr>
        <w:t>Eurocodes</w:t>
      </w:r>
      <w:proofErr w:type="spellEnd"/>
    </w:p>
    <w:p w:rsidR="00B06D73" w:rsidRPr="00B06D73" w:rsidRDefault="00B06D73" w:rsidP="00B06D73">
      <w:pPr>
        <w:rPr>
          <w:rFonts w:ascii="細明體" w:eastAsia="細明體" w:hAnsi="細明體"/>
          <w:color w:val="000000"/>
        </w:rPr>
      </w:pPr>
    </w:p>
    <w:p w:rsidR="008A7255" w:rsidRPr="00B06D73" w:rsidRDefault="00B06D73" w:rsidP="008A7255">
      <w:pPr>
        <w:tabs>
          <w:tab w:val="left" w:pos="19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標楷體" w:eastAsia="標楷體" w:hAnsi="標楷體" w:cs="Times New Roman" w:hint="eastAsia"/>
          <w:b/>
          <w:sz w:val="28"/>
          <w:szCs w:val="28"/>
        </w:rPr>
        <w:t>日期</w:t>
      </w:r>
      <w:r w:rsidR="008A7255" w:rsidRPr="00B06D73">
        <w:rPr>
          <w:rFonts w:ascii="Times New Roman" w:hAnsi="Times New Roman" w:cs="Times New Roman"/>
          <w:b/>
          <w:sz w:val="28"/>
          <w:szCs w:val="28"/>
        </w:rPr>
        <w:t>Date:</w:t>
      </w:r>
      <w:r w:rsidR="008A7255" w:rsidRPr="00B06D73">
        <w:rPr>
          <w:rFonts w:ascii="Times New Roman" w:hAnsi="Times New Roman" w:cs="Times New Roman"/>
          <w:sz w:val="28"/>
          <w:szCs w:val="28"/>
        </w:rPr>
        <w:tab/>
        <w:t>7 March 2014 (Friday)</w:t>
      </w:r>
    </w:p>
    <w:p w:rsidR="008A7255" w:rsidRPr="00B06D73" w:rsidRDefault="00B06D73" w:rsidP="008A7255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標楷體" w:eastAsia="標楷體" w:hAnsi="標楷體" w:cs="Times New Roman" w:hint="eastAsia"/>
          <w:sz w:val="28"/>
          <w:szCs w:val="28"/>
        </w:rPr>
        <w:t>時間</w:t>
      </w:r>
      <w:r w:rsidR="008A7255" w:rsidRPr="00B06D73">
        <w:rPr>
          <w:rFonts w:ascii="Times New Roman" w:hAnsi="Times New Roman" w:cs="Times New Roman"/>
          <w:sz w:val="28"/>
          <w:szCs w:val="28"/>
        </w:rPr>
        <w:t xml:space="preserve">Time: </w:t>
      </w:r>
      <w:r w:rsidR="008A7255" w:rsidRPr="00B06D73">
        <w:rPr>
          <w:rFonts w:ascii="Times New Roman" w:hAnsi="Times New Roman" w:cs="Times New Roman"/>
          <w:sz w:val="28"/>
          <w:szCs w:val="28"/>
        </w:rPr>
        <w:tab/>
      </w:r>
      <w:r w:rsidR="008A7255" w:rsidRPr="00B06D73">
        <w:rPr>
          <w:rFonts w:ascii="Times New Roman" w:hAnsi="Times New Roman" w:cs="Times New Roman"/>
          <w:sz w:val="28"/>
          <w:szCs w:val="28"/>
        </w:rPr>
        <w:tab/>
        <w:t>9:30a.m. to 5:30 p.m.</w:t>
      </w:r>
    </w:p>
    <w:p w:rsidR="008A7255" w:rsidRPr="00B06D73" w:rsidRDefault="00B06D73" w:rsidP="00B06D73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標楷體" w:eastAsia="標楷體" w:hAnsi="標楷體" w:cs="Times New Roman" w:hint="eastAsia"/>
          <w:sz w:val="28"/>
          <w:szCs w:val="28"/>
        </w:rPr>
        <w:t>地點</w:t>
      </w:r>
      <w:r>
        <w:rPr>
          <w:rFonts w:ascii="Times New Roman" w:hAnsi="Times New Roman" w:cs="Times New Roman"/>
          <w:sz w:val="28"/>
          <w:szCs w:val="28"/>
        </w:rPr>
        <w:t xml:space="preserve">Venue: </w:t>
      </w:r>
      <w:r>
        <w:rPr>
          <w:rFonts w:ascii="Times New Roman" w:hAnsi="Times New Roman" w:cs="Times New Roman"/>
          <w:sz w:val="28"/>
          <w:szCs w:val="28"/>
        </w:rPr>
        <w:tab/>
        <w:t>Zero Carbon Building</w:t>
      </w:r>
      <w:r w:rsidR="008A7255" w:rsidRPr="00B06D73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8A7255" w:rsidRPr="00B06D73">
        <w:rPr>
          <w:rFonts w:ascii="Times New Roman" w:hAnsi="Times New Roman" w:cs="Times New Roman"/>
          <w:sz w:val="28"/>
          <w:szCs w:val="28"/>
        </w:rPr>
        <w:t>Sheung</w:t>
      </w:r>
      <w:proofErr w:type="spellEnd"/>
      <w:r w:rsidR="008A7255" w:rsidRPr="00B06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255" w:rsidRPr="00B06D73">
        <w:rPr>
          <w:rFonts w:ascii="Times New Roman" w:hAnsi="Times New Roman" w:cs="Times New Roman"/>
          <w:sz w:val="28"/>
          <w:szCs w:val="28"/>
        </w:rPr>
        <w:t>Yuet</w:t>
      </w:r>
      <w:proofErr w:type="spellEnd"/>
      <w:r w:rsidR="008A7255" w:rsidRPr="00B06D73">
        <w:rPr>
          <w:rFonts w:ascii="Times New Roman" w:hAnsi="Times New Roman" w:cs="Times New Roman"/>
          <w:sz w:val="28"/>
          <w:szCs w:val="28"/>
        </w:rPr>
        <w:t xml:space="preserve"> Road, Kowloon Bay, Hong Kong</w:t>
      </w:r>
    </w:p>
    <w:p w:rsidR="008A7255" w:rsidRPr="00B06D73" w:rsidRDefault="003728B4" w:rsidP="008A7255">
      <w:pPr>
        <w:tabs>
          <w:tab w:val="left" w:pos="1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標楷體" w:eastAsia="標楷體" w:hAnsi="標楷體" w:cs="Times New Roman" w:hint="eastAsia"/>
          <w:b/>
          <w:sz w:val="28"/>
          <w:szCs w:val="28"/>
        </w:rPr>
        <w:t>語言</w:t>
      </w:r>
      <w:r w:rsidR="008A7255" w:rsidRPr="00B06D73">
        <w:rPr>
          <w:rFonts w:ascii="Times New Roman" w:hAnsi="Times New Roman" w:cs="Times New Roman"/>
          <w:b/>
          <w:sz w:val="28"/>
          <w:szCs w:val="28"/>
        </w:rPr>
        <w:t>Language:</w:t>
      </w:r>
      <w:r w:rsidR="008A7255" w:rsidRPr="00B06D73">
        <w:rPr>
          <w:rFonts w:ascii="Times New Roman" w:hAnsi="Times New Roman" w:cs="Times New Roman"/>
          <w:sz w:val="28"/>
          <w:szCs w:val="28"/>
        </w:rPr>
        <w:tab/>
        <w:t>English</w:t>
      </w:r>
    </w:p>
    <w:p w:rsidR="008A7255" w:rsidRPr="00B06D73" w:rsidRDefault="003728B4" w:rsidP="008A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F01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8A7255" w:rsidRPr="00B06D73">
        <w:rPr>
          <w:rFonts w:ascii="Times New Roman" w:hAnsi="Times New Roman" w:cs="Times New Roman"/>
          <w:b/>
          <w:sz w:val="28"/>
          <w:szCs w:val="28"/>
        </w:rPr>
        <w:t>Registration Fee:</w:t>
      </w:r>
      <w:r w:rsidR="00627A8C" w:rsidRPr="00B06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255" w:rsidRPr="00B06D73">
        <w:rPr>
          <w:rFonts w:ascii="Times New Roman" w:hAnsi="Times New Roman" w:cs="Times New Roman"/>
          <w:sz w:val="28"/>
          <w:szCs w:val="28"/>
        </w:rPr>
        <w:t>HKD 700/each (Includes Refreshment only)</w:t>
      </w:r>
    </w:p>
    <w:p w:rsidR="00627A8C" w:rsidRDefault="00627A8C" w:rsidP="008A7255">
      <w:pPr>
        <w:spacing w:line="360" w:lineRule="auto"/>
        <w:rPr>
          <w:sz w:val="28"/>
          <w:szCs w:val="28"/>
        </w:rPr>
      </w:pPr>
    </w:p>
    <w:p w:rsidR="00B06D73" w:rsidRDefault="00627A8C" w:rsidP="00B06D73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 w:rsidRPr="00B06D73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  <w:r w:rsidR="00B06D73">
        <w:rPr>
          <w:rFonts w:hint="eastAsia"/>
          <w:b/>
          <w:bCs/>
          <w:sz w:val="28"/>
          <w:szCs w:val="28"/>
        </w:rPr>
        <w:t xml:space="preserve">　</w:t>
      </w:r>
      <w:r w:rsidR="00B06D73">
        <w:rPr>
          <w:rFonts w:ascii="標楷體" w:eastAsia="標楷體" w:hAnsi="標楷體" w:hint="eastAsia"/>
          <w:sz w:val="28"/>
          <w:szCs w:val="28"/>
        </w:rPr>
        <w:t>登記表格</w:t>
      </w:r>
    </w:p>
    <w:p w:rsidR="00627A8C" w:rsidRDefault="00627A8C" w:rsidP="00627A8C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3357"/>
        <w:gridCol w:w="1321"/>
        <w:gridCol w:w="4517"/>
      </w:tblGrid>
      <w:tr w:rsidR="00627A8C" w:rsidTr="00627A8C">
        <w:trPr>
          <w:trHeight w:val="346"/>
        </w:trPr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Title: □ Prof. □ Dr. □Mr.</w:t>
            </w:r>
          </w:p>
        </w:tc>
        <w:tc>
          <w:tcPr>
            <w:tcW w:w="58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□Mrs. □Ms</w:t>
            </w:r>
          </w:p>
        </w:tc>
      </w:tr>
      <w:tr w:rsidR="00627A8C" w:rsidTr="00627A8C">
        <w:trPr>
          <w:trHeight w:val="595"/>
        </w:trPr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Family Name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A8C" w:rsidRDefault="00627A8C">
            <w:pPr>
              <w:spacing w:line="276" w:lineRule="auto"/>
              <w:rPr>
                <w:rFonts w:ascii="Calibri" w:eastAsia="新細明體" w:hAnsi="Calibri" w:cs="新細明體"/>
                <w:sz w:val="22"/>
              </w:rPr>
            </w:pP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2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First Name</w:t>
            </w:r>
          </w:p>
        </w:tc>
      </w:tr>
      <w:tr w:rsidR="00627A8C" w:rsidTr="00627A8C">
        <w:trPr>
          <w:trHeight w:val="595"/>
        </w:trPr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Company / Organization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A8C" w:rsidRDefault="00627A8C">
            <w:pPr>
              <w:spacing w:line="276" w:lineRule="auto"/>
              <w:rPr>
                <w:rFonts w:ascii="Calibri" w:eastAsia="新細明體" w:hAnsi="Calibri" w:cs="新細明體"/>
                <w:sz w:val="22"/>
              </w:rPr>
            </w:pP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2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Job Title</w:t>
            </w:r>
          </w:p>
        </w:tc>
      </w:tr>
      <w:tr w:rsidR="00627A8C" w:rsidTr="00627A8C">
        <w:trPr>
          <w:trHeight w:val="600"/>
        </w:trPr>
        <w:tc>
          <w:tcPr>
            <w:tcW w:w="9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Address:</w:t>
            </w:r>
          </w:p>
        </w:tc>
      </w:tr>
      <w:tr w:rsidR="00627A8C" w:rsidTr="00627A8C">
        <w:trPr>
          <w:trHeight w:val="346"/>
        </w:trPr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4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Tel.: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7A8C" w:rsidRDefault="00627A8C">
            <w:pPr>
              <w:spacing w:line="276" w:lineRule="auto"/>
              <w:rPr>
                <w:rFonts w:ascii="Calibri" w:eastAsia="新細明體" w:hAnsi="Calibri" w:cs="新細明體"/>
                <w:sz w:val="22"/>
              </w:rPr>
            </w:pP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A8C" w:rsidRDefault="00627A8C">
            <w:pPr>
              <w:pStyle w:val="bodytext0"/>
              <w:shd w:val="clear" w:color="auto" w:fill="auto"/>
              <w:spacing w:before="0" w:after="0" w:line="276" w:lineRule="auto"/>
              <w:ind w:left="12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E-mail Address:</w:t>
            </w:r>
          </w:p>
        </w:tc>
      </w:tr>
    </w:tbl>
    <w:p w:rsidR="00627A8C" w:rsidRDefault="00627A8C" w:rsidP="00627A8C">
      <w:pPr>
        <w:pStyle w:val="bodytext0"/>
        <w:shd w:val="clear" w:color="auto" w:fill="auto"/>
        <w:spacing w:before="540" w:after="258" w:line="276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627A8C" w:rsidRPr="008A7255" w:rsidRDefault="00627A8C" w:rsidP="008A7255">
      <w:pPr>
        <w:spacing w:line="360" w:lineRule="auto"/>
        <w:rPr>
          <w:sz w:val="28"/>
          <w:szCs w:val="28"/>
        </w:rPr>
      </w:pPr>
    </w:p>
    <w:sectPr w:rsidR="00627A8C" w:rsidRPr="008A7255" w:rsidSect="008A725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B9" w:rsidRDefault="00D555B9" w:rsidP="00A46F01">
      <w:r>
        <w:separator/>
      </w:r>
    </w:p>
  </w:endnote>
  <w:endnote w:type="continuationSeparator" w:id="0">
    <w:p w:rsidR="00D555B9" w:rsidRDefault="00D555B9" w:rsidP="00A4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B9" w:rsidRDefault="00D555B9" w:rsidP="00A46F01">
      <w:r>
        <w:separator/>
      </w:r>
    </w:p>
  </w:footnote>
  <w:footnote w:type="continuationSeparator" w:id="0">
    <w:p w:rsidR="00D555B9" w:rsidRDefault="00D555B9" w:rsidP="00A46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18"/>
    <w:rsid w:val="000C000D"/>
    <w:rsid w:val="00211D55"/>
    <w:rsid w:val="00235AF0"/>
    <w:rsid w:val="00267B8D"/>
    <w:rsid w:val="002A6E41"/>
    <w:rsid w:val="003728B4"/>
    <w:rsid w:val="00456492"/>
    <w:rsid w:val="005A6D79"/>
    <w:rsid w:val="00627A8C"/>
    <w:rsid w:val="006F1A1D"/>
    <w:rsid w:val="007F1751"/>
    <w:rsid w:val="008A7255"/>
    <w:rsid w:val="00907EF8"/>
    <w:rsid w:val="00934599"/>
    <w:rsid w:val="00A46F01"/>
    <w:rsid w:val="00B06D73"/>
    <w:rsid w:val="00B96EE1"/>
    <w:rsid w:val="00CC6518"/>
    <w:rsid w:val="00D555B9"/>
    <w:rsid w:val="00F52122"/>
    <w:rsid w:val="00F7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751"/>
    <w:rPr>
      <w:color w:val="0000FF"/>
      <w:u w:val="single"/>
    </w:rPr>
  </w:style>
  <w:style w:type="paragraph" w:customStyle="1" w:styleId="bodytext0">
    <w:name w:val="bodytext0"/>
    <w:basedOn w:val="a"/>
    <w:rsid w:val="00627A8C"/>
    <w:pPr>
      <w:widowControl/>
      <w:shd w:val="clear" w:color="auto" w:fill="FFFFFF"/>
      <w:spacing w:before="120" w:after="120" w:line="264" w:lineRule="atLeast"/>
    </w:pPr>
    <w:rPr>
      <w:rFonts w:ascii="Sylfaen" w:eastAsia="新細明體" w:hAnsi="Sylfaen" w:cs="新細明體"/>
      <w:kern w:val="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46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6F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6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6F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06;&#23559;&#22577;&#21517;&#36027;&#29992;&#30340;&#20184;&#27454;&#22238;&#26781;&#20659;&#30495;&#33267;28837701&#25110;&#38651;&#37109;&#33267;%20info@aeemm.org.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2014-02-15T09:07:00Z</dcterms:created>
  <dcterms:modified xsi:type="dcterms:W3CDTF">2014-02-15T09:15:00Z</dcterms:modified>
</cp:coreProperties>
</file>